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D727" w14:textId="5F62B21F" w:rsidR="00F00752" w:rsidRDefault="007F1F33">
      <w:pPr>
        <w:rPr>
          <w:rFonts w:ascii="Times New Roman" w:hAnsi="Times New Roman" w:cs="Times New Roman"/>
          <w:sz w:val="28"/>
          <w:szCs w:val="28"/>
        </w:rPr>
      </w:pPr>
      <w:r w:rsidRPr="007F1F33">
        <w:rPr>
          <w:rFonts w:ascii="Times New Roman" w:hAnsi="Times New Roman" w:cs="Times New Roman"/>
          <w:sz w:val="28"/>
          <w:szCs w:val="28"/>
        </w:rPr>
        <w:t>Business Law</w:t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</w:r>
      <w:r w:rsidRPr="007F1F33">
        <w:rPr>
          <w:rFonts w:ascii="Times New Roman" w:hAnsi="Times New Roman" w:cs="Times New Roman"/>
          <w:sz w:val="28"/>
          <w:szCs w:val="28"/>
        </w:rPr>
        <w:tab/>
        <w:t>Name _________________________</w:t>
      </w:r>
    </w:p>
    <w:p w14:paraId="68583F21" w14:textId="0A694CFD" w:rsidR="007F1F33" w:rsidRDefault="007F1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Ch. </w:t>
      </w:r>
      <w:r w:rsidR="00C566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Vocabulary</w:t>
      </w:r>
    </w:p>
    <w:p w14:paraId="068FF073" w14:textId="6EB34A0D" w:rsidR="007F1F33" w:rsidRDefault="007F1F33">
      <w:pPr>
        <w:rPr>
          <w:rFonts w:ascii="Times New Roman" w:hAnsi="Times New Roman" w:cs="Times New Roman"/>
          <w:sz w:val="28"/>
          <w:szCs w:val="28"/>
        </w:rPr>
      </w:pPr>
    </w:p>
    <w:p w14:paraId="5A8F3700" w14:textId="1356CB28" w:rsidR="00887E08" w:rsidRDefault="009F5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C56654">
        <w:rPr>
          <w:rFonts w:ascii="Times New Roman" w:hAnsi="Times New Roman" w:cs="Times New Roman"/>
          <w:sz w:val="28"/>
          <w:szCs w:val="28"/>
        </w:rPr>
        <w:t>Jurisdiction</w:t>
      </w:r>
    </w:p>
    <w:p w14:paraId="4F2CF8F1" w14:textId="599515CF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477295EB" w14:textId="77777777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39ED33B3" w14:textId="18ADD8AC" w:rsidR="00C56654" w:rsidRDefault="009F5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C56654">
        <w:rPr>
          <w:rFonts w:ascii="Times New Roman" w:hAnsi="Times New Roman" w:cs="Times New Roman"/>
          <w:sz w:val="28"/>
          <w:szCs w:val="28"/>
        </w:rPr>
        <w:t>Diversity of citizenship</w:t>
      </w:r>
    </w:p>
    <w:p w14:paraId="3DD42705" w14:textId="7FD227E1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3C50DBBF" w14:textId="77777777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10924068" w14:textId="2C9ED404" w:rsidR="00C56654" w:rsidRDefault="009F5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C56654">
        <w:rPr>
          <w:rFonts w:ascii="Times New Roman" w:hAnsi="Times New Roman" w:cs="Times New Roman"/>
          <w:sz w:val="28"/>
          <w:szCs w:val="28"/>
        </w:rPr>
        <w:t>Original jurisdiction</w:t>
      </w:r>
    </w:p>
    <w:p w14:paraId="6BFCCA77" w14:textId="596D1610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48F4484B" w14:textId="77777777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746E66BE" w14:textId="63BBAF68" w:rsidR="00C56654" w:rsidRDefault="009F5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C56654">
        <w:rPr>
          <w:rFonts w:ascii="Times New Roman" w:hAnsi="Times New Roman" w:cs="Times New Roman"/>
          <w:sz w:val="28"/>
          <w:szCs w:val="28"/>
        </w:rPr>
        <w:t>Intermediate court</w:t>
      </w:r>
    </w:p>
    <w:p w14:paraId="3BFAC953" w14:textId="0F40E9BF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485402BA" w14:textId="77777777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6847CEE8" w14:textId="3E1FB9F7" w:rsidR="00C56654" w:rsidRDefault="009F5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C56654">
        <w:rPr>
          <w:rFonts w:ascii="Times New Roman" w:hAnsi="Times New Roman" w:cs="Times New Roman"/>
          <w:sz w:val="28"/>
          <w:szCs w:val="28"/>
        </w:rPr>
        <w:t>Appellate court</w:t>
      </w:r>
    </w:p>
    <w:p w14:paraId="14409E0A" w14:textId="7F6F4718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6B076485" w14:textId="77777777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130BDCF3" w14:textId="506E569F" w:rsidR="00C56654" w:rsidRDefault="009F5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C56654">
        <w:rPr>
          <w:rFonts w:ascii="Times New Roman" w:hAnsi="Times New Roman" w:cs="Times New Roman"/>
          <w:sz w:val="28"/>
          <w:szCs w:val="28"/>
        </w:rPr>
        <w:t>Appellate jurisdiction</w:t>
      </w:r>
    </w:p>
    <w:p w14:paraId="0421C50F" w14:textId="6159060B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2F49BB40" w14:textId="77777777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001BE19E" w14:textId="25D18D60" w:rsidR="00C56654" w:rsidRDefault="009F5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C56654">
        <w:rPr>
          <w:rFonts w:ascii="Times New Roman" w:hAnsi="Times New Roman" w:cs="Times New Roman"/>
          <w:sz w:val="28"/>
          <w:szCs w:val="28"/>
        </w:rPr>
        <w:t>Limited jurisdiction</w:t>
      </w:r>
    </w:p>
    <w:p w14:paraId="5D2FD486" w14:textId="3F00F63A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22F2EE02" w14:textId="77777777" w:rsidR="00672A78" w:rsidRDefault="00672A78">
      <w:pPr>
        <w:rPr>
          <w:rFonts w:ascii="Times New Roman" w:hAnsi="Times New Roman" w:cs="Times New Roman"/>
          <w:sz w:val="28"/>
          <w:szCs w:val="28"/>
        </w:rPr>
      </w:pPr>
    </w:p>
    <w:p w14:paraId="1554BEA9" w14:textId="15730463" w:rsidR="00C56654" w:rsidRDefault="009F5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C56654">
        <w:rPr>
          <w:rFonts w:ascii="Times New Roman" w:hAnsi="Times New Roman" w:cs="Times New Roman"/>
          <w:sz w:val="28"/>
          <w:szCs w:val="28"/>
        </w:rPr>
        <w:t>General jurisdiction</w:t>
      </w:r>
    </w:p>
    <w:p w14:paraId="7659DFD3" w14:textId="77777777" w:rsidR="00D865C0" w:rsidRDefault="00D865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78"/>
    <w:rsid w:val="001E0E83"/>
    <w:rsid w:val="00334FD1"/>
    <w:rsid w:val="004B40AA"/>
    <w:rsid w:val="005A472F"/>
    <w:rsid w:val="00672A78"/>
    <w:rsid w:val="007F1F33"/>
    <w:rsid w:val="0082014B"/>
    <w:rsid w:val="00866724"/>
    <w:rsid w:val="00887E08"/>
    <w:rsid w:val="009F5CAC"/>
    <w:rsid w:val="00A2238C"/>
    <w:rsid w:val="00BB1D78"/>
    <w:rsid w:val="00C56654"/>
    <w:rsid w:val="00D865C0"/>
    <w:rsid w:val="00F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E8A3E"/>
  <w15:chartTrackingRefBased/>
  <w15:docId w15:val="{66D0B731-232C-4121-9EBF-6C16EA19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451BF6-3978-4349-AC20-E47C7ACB9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38258-9240-420F-8623-D79C9A6D92D1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d2816622-cc35-45ff-b38d-8694946a657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68dbe4d-483c-4bd7-8c7b-287a3305d3b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6C4A6E-93DB-4BB6-9F27-5F6C2E06C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cp:lastPrinted>2020-02-23T18:38:00Z</cp:lastPrinted>
  <dcterms:created xsi:type="dcterms:W3CDTF">2019-08-30T17:58:00Z</dcterms:created>
  <dcterms:modified xsi:type="dcterms:W3CDTF">2021-02-12T16:28:00Z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